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2800E" w14:textId="77777777" w:rsidR="008152FE" w:rsidRDefault="008152FE" w:rsidP="008152FE">
      <w:pPr>
        <w:spacing w:before="80" w:line="360" w:lineRule="auto"/>
        <w:jc w:val="both"/>
        <w:rPr>
          <w:b/>
          <w:u w:val="single"/>
        </w:rPr>
      </w:pPr>
      <w:r>
        <w:rPr>
          <w:b/>
          <w:u w:val="single"/>
        </w:rPr>
        <w:t>Dipartimento di Scienze Mediche e Chirurgiche (DSMC)</w:t>
      </w:r>
    </w:p>
    <w:p w14:paraId="7EB68C1C" w14:textId="77777777" w:rsidR="008152FE" w:rsidRDefault="008152FE" w:rsidP="008152FE">
      <w:pPr>
        <w:spacing w:line="360" w:lineRule="auto"/>
        <w:jc w:val="both"/>
      </w:pPr>
    </w:p>
    <w:p w14:paraId="3173ED48" w14:textId="0694CDF0" w:rsidR="008152FE" w:rsidRDefault="008152FE" w:rsidP="008152FE">
      <w:pPr>
        <w:spacing w:line="360" w:lineRule="auto"/>
        <w:jc w:val="both"/>
      </w:pPr>
      <w:r>
        <w:t xml:space="preserve">Le attività della Terza Missione del DSMC nel 2024 sono proseguite nell’ottica del piano strategico di Dipartimento, i cui obiettivi sono rappresentati dalla </w:t>
      </w:r>
      <w:r w:rsidRPr="00086185">
        <w:t>Prom</w:t>
      </w:r>
      <w:r>
        <w:t>ozione del</w:t>
      </w:r>
      <w:r w:rsidRPr="00086185">
        <w:t xml:space="preserve">l’ingaggio della società civile e </w:t>
      </w:r>
      <w:r>
        <w:t>del</w:t>
      </w:r>
      <w:r w:rsidRPr="00086185">
        <w:t>la divulgazione scientifica attraverso le</w:t>
      </w:r>
      <w:r>
        <w:t xml:space="preserve"> </w:t>
      </w:r>
      <w:r w:rsidRPr="00086185">
        <w:t>attività di Public Engagement</w:t>
      </w:r>
      <w:r>
        <w:t xml:space="preserve"> e la </w:t>
      </w:r>
      <w:r w:rsidRPr="00A82E8A">
        <w:t>promozione della salute</w:t>
      </w:r>
      <w:r>
        <w:t xml:space="preserve">, </w:t>
      </w:r>
      <w:r w:rsidRPr="00086185">
        <w:t xml:space="preserve">la creazione di </w:t>
      </w:r>
      <w:r>
        <w:t xml:space="preserve">brevetti e </w:t>
      </w:r>
      <w:r w:rsidRPr="00086185">
        <w:t>spinoff</w:t>
      </w:r>
      <w:r>
        <w:t xml:space="preserve">, e una intensificazione della </w:t>
      </w:r>
      <w:r w:rsidRPr="00086185">
        <w:t xml:space="preserve">comunicazione delle attività svolte dal </w:t>
      </w:r>
      <w:r>
        <w:t>DSMC.</w:t>
      </w:r>
    </w:p>
    <w:p w14:paraId="6F3387D7" w14:textId="0624F392" w:rsidR="007C3BCC" w:rsidRDefault="007C3BCC" w:rsidP="007C3BCC">
      <w:pPr>
        <w:spacing w:line="360" w:lineRule="auto"/>
        <w:jc w:val="both"/>
      </w:pPr>
      <w:r w:rsidRPr="00A82E8A">
        <w:t xml:space="preserve">La promozione della salute, attraverso eventi divulgativi e seminari ma anche di attività culturali e sociali riveste da sempre una priorità per il DSMC. La sensibilità verso le tematiche sociali della promozione della salute </w:t>
      </w:r>
      <w:proofErr w:type="gramStart"/>
      <w:r w:rsidRPr="00A82E8A">
        <w:t>sono ancora più sentite</w:t>
      </w:r>
      <w:proofErr w:type="gramEnd"/>
      <w:r w:rsidRPr="00A82E8A">
        <w:t xml:space="preserve"> nell’ambito del DSMC in considerazione dell’elevato numero di medici all’interno del corpo docente. Tra tali attività, sono da segnalare le </w:t>
      </w:r>
      <w:r>
        <w:t>giornate orientate alla promozione della salute, alla sensibilizzazione sull’importanza dello screening, e ad interventi sulle modifiche dello stile di vita</w:t>
      </w:r>
      <w:r w:rsidR="00CF3A96">
        <w:t>.</w:t>
      </w:r>
    </w:p>
    <w:p w14:paraId="7DE6D58A" w14:textId="408BCF48" w:rsidR="007C3BCC" w:rsidRDefault="007C3BCC" w:rsidP="008152FE">
      <w:pPr>
        <w:spacing w:line="360" w:lineRule="auto"/>
        <w:jc w:val="both"/>
      </w:pPr>
      <w:r>
        <w:t>In particolare, i docenti di Medicina Interna e di Scienze Tecniche e Dietetiche applicate del DSMC hanno organizzato in occasione della Giornata Mondiale del Diabete una giornata dedicata allo screening del diabete</w:t>
      </w:r>
      <w:r w:rsidR="00CF3A96">
        <w:t xml:space="preserve"> presso </w:t>
      </w:r>
      <w:r w:rsidR="00CF3A96" w:rsidRPr="00CF3A96">
        <w:t>l’Azienda Ospedaliero-Universitaria “Renato Dulbecco</w:t>
      </w:r>
      <w:r w:rsidR="00CF3A96">
        <w:t>”</w:t>
      </w:r>
      <w:r>
        <w:t>,</w:t>
      </w:r>
      <w:r w:rsidR="00CF3A96">
        <w:t xml:space="preserve"> con effettuazione di test di misurazione della glicemia, divulgazione di materiale conoscitivo sul diabete e attività formative sulle modifiche dello stile di vita. I docenti di Neurologia hanno organizzato in occasione della Giornata Mondiale dell’Epilessia attività di divulgazione scientifica sull’Epilessia e attività formative delle scuole </w:t>
      </w:r>
      <w:r w:rsidR="00F772AE">
        <w:t>secondarie di secondo grado</w:t>
      </w:r>
      <w:r w:rsidR="00CF3A96">
        <w:t xml:space="preserve">. </w:t>
      </w:r>
      <w:r w:rsidR="00F772AE">
        <w:t>In occasione della Giornata Mondiale dell’igiene delle mani, i docenti di Igiene generale ed applicata hanno organizzato la “</w:t>
      </w:r>
      <w:r w:rsidR="00F772AE" w:rsidRPr="00F772AE">
        <w:t>Giornata mondiale dell’igiene delle mani</w:t>
      </w:r>
      <w:r w:rsidR="00F772AE">
        <w:t>”, un</w:t>
      </w:r>
      <w:r w:rsidR="00E32943">
        <w:t xml:space="preserve"> evento svoltosi in UMG </w:t>
      </w:r>
      <w:r w:rsidR="00F772AE">
        <w:t>dedicat</w:t>
      </w:r>
      <w:r w:rsidR="00E32943">
        <w:t>o</w:t>
      </w:r>
      <w:r w:rsidR="00F772AE">
        <w:t xml:space="preserve"> alla </w:t>
      </w:r>
      <w:r w:rsidR="00F772AE" w:rsidRPr="00F772AE">
        <w:t>prevenzione delle malattie trasmissibili</w:t>
      </w:r>
      <w:r w:rsidR="00E32943">
        <w:t xml:space="preserve"> </w:t>
      </w:r>
      <w:r w:rsidR="00E32943" w:rsidRPr="00E32943">
        <w:t>in tutti i setting assistenziali e in comunità</w:t>
      </w:r>
      <w:r w:rsidR="00E32943">
        <w:t xml:space="preserve">, e </w:t>
      </w:r>
      <w:r w:rsidR="00E32943" w:rsidRPr="00E32943">
        <w:t xml:space="preserve">incontri formativi rivolti agli studenti </w:t>
      </w:r>
      <w:r w:rsidR="00E32943">
        <w:t>degli</w:t>
      </w:r>
      <w:r w:rsidR="00F772AE" w:rsidRPr="00F772AE">
        <w:t xml:space="preserve"> Istituti Professionali per l’Enogastronomia e l’Ospitalità Alberghiera</w:t>
      </w:r>
      <w:r w:rsidR="00E32943">
        <w:t xml:space="preserve">, per sensibilizzarli sul </w:t>
      </w:r>
      <w:r w:rsidR="00E32943" w:rsidRPr="00E32943">
        <w:t>rischio di malattie trasmesse con gli alimenti a seguito della inappropriata igiene delle mani e scorretta manipolazione degli alimenti</w:t>
      </w:r>
      <w:r w:rsidR="00E32943">
        <w:t>.</w:t>
      </w:r>
    </w:p>
    <w:p w14:paraId="6674A2C2" w14:textId="21768661" w:rsidR="007C3BCC" w:rsidRDefault="007C3BCC" w:rsidP="008152FE">
      <w:pPr>
        <w:spacing w:line="360" w:lineRule="auto"/>
        <w:jc w:val="both"/>
      </w:pPr>
      <w:r w:rsidRPr="007C3BCC">
        <w:t>Nell’ottica della promozione della condivisione delle conoscenze con la comunità, i docenti del DSMC hanno organizzato e partecipato a diverse attività di Public Engagement, ovvero le iniziative rivolte al pubblico non accademico, volte a generare benefici quali trasferimento di conoscenze, di nuove competenze e acquisizione di nuove idee, per favorire la crescita culturale e sociale del territorio.</w:t>
      </w:r>
    </w:p>
    <w:p w14:paraId="321F01EA" w14:textId="43CBE385" w:rsidR="006F2DBA" w:rsidRDefault="006F2DBA" w:rsidP="008152FE">
      <w:pPr>
        <w:spacing w:line="360" w:lineRule="auto"/>
        <w:jc w:val="both"/>
      </w:pPr>
      <w:r>
        <w:t xml:space="preserve">Il Direttore del DSMC e i docenti hanno </w:t>
      </w:r>
      <w:r w:rsidRPr="006F2DBA">
        <w:t>organizz</w:t>
      </w:r>
      <w:r>
        <w:t xml:space="preserve">ato il </w:t>
      </w:r>
      <w:r w:rsidRPr="006F2DBA">
        <w:t>Gran galà della ricerca, un evento finalizzato a presentare l’attività di ricerca scientifica svolta nel Dipartimento, con sessioni dedicate anche agli altri Dipartimenti dell’Ateneo</w:t>
      </w:r>
      <w:r>
        <w:t xml:space="preserve">, che si svolgerà a </w:t>
      </w:r>
      <w:proofErr w:type="gramStart"/>
      <w:r>
        <w:t>Maggio</w:t>
      </w:r>
      <w:proofErr w:type="gramEnd"/>
      <w:r>
        <w:t xml:space="preserve"> 2025 presso il </w:t>
      </w:r>
      <w:r w:rsidR="0078259F">
        <w:t xml:space="preserve">Teatro </w:t>
      </w:r>
      <w:r>
        <w:t>Politeama di Catanzaro</w:t>
      </w:r>
      <w:r w:rsidRPr="006F2DBA">
        <w:t xml:space="preserve">. </w:t>
      </w:r>
      <w:r>
        <w:lastRenderedPageBreak/>
        <w:t xml:space="preserve">Il DSMC ha </w:t>
      </w:r>
      <w:r w:rsidRPr="006F2DBA">
        <w:t>selezionat</w:t>
      </w:r>
      <w:r>
        <w:t>o</w:t>
      </w:r>
      <w:r w:rsidRPr="006F2DBA">
        <w:t xml:space="preserve"> giovani Ricercatori del DSMC e di altri Dipartimenti</w:t>
      </w:r>
      <w:r>
        <w:t xml:space="preserve"> </w:t>
      </w:r>
      <w:r w:rsidRPr="006F2DBA">
        <w:t>present</w:t>
      </w:r>
      <w:r>
        <w:t xml:space="preserve">eranno </w:t>
      </w:r>
      <w:r w:rsidRPr="006F2DBA">
        <w:t xml:space="preserve">una Ricerca pubblicata di recente e l’attività di ricerca in corso sotto forma di intervista </w:t>
      </w:r>
      <w:r>
        <w:t xml:space="preserve">che sarà </w:t>
      </w:r>
      <w:r w:rsidRPr="006F2DBA">
        <w:t>durante il Gran Galà della ricerca</w:t>
      </w:r>
      <w:r>
        <w:t>,</w:t>
      </w:r>
      <w:r w:rsidRPr="006F2DBA">
        <w:t xml:space="preserve"> al quale saranno invitate le autorità civili, militari, religiose e politiche ed i cittadini, e saranno votate da una giuria popolare composta da tutti i partecipanti. Le 2 presentazioni più votate del DSMC e la più votata degli altri Dipartimenti riceveranno un premio. Tali premi saranno di forte stimolo per le attività di ricerca che possono avere un grande impatto economico e sociale sul nostro territorio. Inoltre, al fine di facilitare la diffusione della cultura scientifica e di avvicinare i giovani alla ricerca, d’intesa con l’Ufficio Scolastico Regionale e gli Istituti scolastici secondari, </w:t>
      </w:r>
      <w:r>
        <w:t xml:space="preserve">è stato </w:t>
      </w:r>
      <w:r w:rsidRPr="006F2DBA">
        <w:t>promosso un concorso per il miglior progetto di ricerca da sviluppare da parte di studenti delle Scuole secondarie guidati da un tutor che appartenga ad una delle seguenti categorie: Dottorandi</w:t>
      </w:r>
      <w:r>
        <w:t xml:space="preserve"> e</w:t>
      </w:r>
      <w:r w:rsidRPr="006F2DBA">
        <w:t xml:space="preserve"> Assegnisti del DSMC</w:t>
      </w:r>
      <w:r>
        <w:t xml:space="preserve"> e degli atri dipartimenti</w:t>
      </w:r>
      <w:r w:rsidRPr="006F2DBA">
        <w:t xml:space="preserve">. I gruppi </w:t>
      </w:r>
      <w:r>
        <w:t xml:space="preserve">sono </w:t>
      </w:r>
      <w:r w:rsidRPr="006F2DBA">
        <w:t xml:space="preserve">costituiti da </w:t>
      </w:r>
      <w:proofErr w:type="gramStart"/>
      <w:r w:rsidRPr="006F2DBA">
        <w:t>5</w:t>
      </w:r>
      <w:proofErr w:type="gramEnd"/>
      <w:r w:rsidRPr="006F2DBA">
        <w:t xml:space="preserve"> studenti che dovranno presentare un progetto di ricerca</w:t>
      </w:r>
      <w:r>
        <w:t>, guidati dal tutor</w:t>
      </w:r>
      <w:r w:rsidRPr="006F2DBA">
        <w:t>. I progetti saranno valutati da una commissione che sceglierà il progetto migliore. Lo stesso sarà premiato nell’ambito del Gran galà.</w:t>
      </w:r>
      <w:r w:rsidR="0078259F">
        <w:t xml:space="preserve"> Durante il Gran Galà sarà inoltre premiata la tesi più votata attraverso il profilo Instagram del DSMC, realizzata nel 2024 nell’UMG.</w:t>
      </w:r>
    </w:p>
    <w:p w14:paraId="381C778A" w14:textId="70E788A0" w:rsidR="00D54DCF" w:rsidRDefault="00D54DCF" w:rsidP="003A0623">
      <w:pPr>
        <w:spacing w:line="360" w:lineRule="auto"/>
        <w:jc w:val="both"/>
      </w:pPr>
      <w:r>
        <w:t>I docenti di Medicina Interna e di Scienze Tecniche e Dietetiche applicate del DSMC hanno organizzato l’evento “</w:t>
      </w:r>
      <w:r w:rsidRPr="00D54DCF">
        <w:t>Diabete di tipo 1: Un giorno per conoscere, condividere e crescere</w:t>
      </w:r>
      <w:r>
        <w:t>”</w:t>
      </w:r>
      <w:r w:rsidR="003A0623">
        <w:t>, una iniziativa risultata anche vincitrice di un</w:t>
      </w:r>
      <w:r w:rsidR="003A0623" w:rsidRPr="003A0623">
        <w:t xml:space="preserve"> </w:t>
      </w:r>
      <w:r w:rsidR="003A0623">
        <w:t>Progetto di Public Engagement d’Ateneo sul tema "Cultura Open: la ricerca e le sfide sociali" (annualità 2024)</w:t>
      </w:r>
      <w:r w:rsidR="00F772AE">
        <w:t xml:space="preserve">, una giornata </w:t>
      </w:r>
      <w:r w:rsidR="00DA3263">
        <w:t xml:space="preserve">con sessioni </w:t>
      </w:r>
      <w:r w:rsidR="00DA3263" w:rsidRPr="00F87EDC">
        <w:t xml:space="preserve">pratiche e interattive </w:t>
      </w:r>
      <w:r w:rsidR="00F772AE">
        <w:t>dedicata alla formazione e alla educazione per una corretta gestione quotidiana del diabete</w:t>
      </w:r>
      <w:r w:rsidR="00DA3263">
        <w:t>, con particolare riferimento ai pasti e all’attività fisica, che ha visto la partecipazione di numerose persone con diabete tipo 1</w:t>
      </w:r>
      <w:r w:rsidR="00F772AE">
        <w:t xml:space="preserve">. </w:t>
      </w:r>
    </w:p>
    <w:p w14:paraId="2BD81692" w14:textId="082C542A" w:rsidR="008034B2" w:rsidRDefault="008034B2" w:rsidP="008034B2">
      <w:pPr>
        <w:spacing w:line="360" w:lineRule="auto"/>
        <w:jc w:val="both"/>
      </w:pPr>
      <w:r>
        <w:t xml:space="preserve">I docenti di Scienze Motorie, di Scienze Tecniche e Dietetiche applicate e di Medicina fisica e riabilitativa del DSMC hanno organizzato l’evento </w:t>
      </w:r>
      <w:r w:rsidR="00DA3263">
        <w:t xml:space="preserve">“Le idee camminano sulle gambe degli </w:t>
      </w:r>
      <w:proofErr w:type="gramStart"/>
      <w:r w:rsidR="00DA3263">
        <w:t>uomini”</w:t>
      </w:r>
      <w:r>
        <w:t>-</w:t>
      </w:r>
      <w:proofErr w:type="gramEnd"/>
      <w:r w:rsidR="00DA3263">
        <w:t>Trekking A Sorpresa</w:t>
      </w:r>
      <w:r>
        <w:t>, una giornata di orientamento e divulgazione scientifica delle attività di ricerca applicate alla natura, svoltasi al Parco della biodiversità di Catanzaro rivolta al pubblico e agli studenti.</w:t>
      </w:r>
    </w:p>
    <w:p w14:paraId="2E5750A5" w14:textId="05A812B8" w:rsidR="008152FE" w:rsidRDefault="00E32943" w:rsidP="008152FE">
      <w:pPr>
        <w:spacing w:line="360" w:lineRule="auto"/>
        <w:jc w:val="both"/>
      </w:pPr>
      <w:r>
        <w:t xml:space="preserve">I docenti di Medicina Interna </w:t>
      </w:r>
      <w:r w:rsidR="008034B2">
        <w:t>del DSMC</w:t>
      </w:r>
      <w:r>
        <w:t xml:space="preserve"> hanno partecipato all’evento “Insieme nella gestione del diabete”, un evento svoltosi presso i locali esterni del Campus attraverso un truck, rivolto alla comunità e alle persone con diabete, che, attraverso sessioni formative, workshop e confronti con i pazienti, ha contribuito a divulgare e sensibilizzare all’uso delle nuove tecnologie.</w:t>
      </w:r>
    </w:p>
    <w:p w14:paraId="20FF0AD5" w14:textId="57CE07CE" w:rsidR="00D44237" w:rsidRDefault="008034B2" w:rsidP="008152FE">
      <w:pPr>
        <w:spacing w:line="360" w:lineRule="auto"/>
        <w:jc w:val="both"/>
      </w:pPr>
      <w:r>
        <w:t>I docenti del DSMC hanno partecipato</w:t>
      </w:r>
      <w:r w:rsidR="00D44237">
        <w:t>, inoltre, nel 2024</w:t>
      </w:r>
      <w:r>
        <w:t xml:space="preserve"> a diverse iniziative di Public engagement sulla </w:t>
      </w:r>
      <w:r w:rsidR="00D44237" w:rsidRPr="00D44237">
        <w:t xml:space="preserve">sensibilizzazione </w:t>
      </w:r>
      <w:r w:rsidR="00D44237">
        <w:t xml:space="preserve">della Parità di Genere </w:t>
      </w:r>
      <w:r w:rsidR="00D44237" w:rsidRPr="00D44237">
        <w:t xml:space="preserve">e </w:t>
      </w:r>
      <w:r w:rsidR="00D44237">
        <w:t xml:space="preserve">sulla </w:t>
      </w:r>
      <w:r w:rsidR="00D44237" w:rsidRPr="00D44237">
        <w:t xml:space="preserve">divulgazione della promozione della salute sulla </w:t>
      </w:r>
      <w:r w:rsidR="00D44237">
        <w:t>M</w:t>
      </w:r>
      <w:r w:rsidR="00D44237" w:rsidRPr="00D44237">
        <w:t>edicina di genere.</w:t>
      </w:r>
      <w:r w:rsidR="00D44237">
        <w:t xml:space="preserve"> </w:t>
      </w:r>
      <w:r w:rsidR="00723AA7">
        <w:t xml:space="preserve">Inoltre, docenti di Neurologia e Medicina Interna sono componenti dei Gruppi </w:t>
      </w:r>
      <w:r w:rsidR="00723AA7">
        <w:lastRenderedPageBreak/>
        <w:t>di Studio nazionali sulla Medicina di genere nelle rispettive società scientifiche di riferimento, oltre che nell’</w:t>
      </w:r>
      <w:r w:rsidR="00723AA7" w:rsidRPr="00783905">
        <w:rPr>
          <w:lang w:val="en-US"/>
        </w:rPr>
        <w:t>European Academy of Neurology</w:t>
      </w:r>
      <w:r w:rsidR="00723AA7">
        <w:rPr>
          <w:lang w:val="en-US"/>
        </w:rPr>
        <w:t xml:space="preserve">, </w:t>
      </w:r>
      <w:proofErr w:type="spellStart"/>
      <w:r w:rsidR="00723AA7">
        <w:rPr>
          <w:lang w:val="en-US"/>
        </w:rPr>
        <w:t>partecipando</w:t>
      </w:r>
      <w:proofErr w:type="spellEnd"/>
      <w:r w:rsidR="00723AA7">
        <w:rPr>
          <w:lang w:val="en-US"/>
        </w:rPr>
        <w:t xml:space="preserve"> </w:t>
      </w:r>
      <w:proofErr w:type="spellStart"/>
      <w:r w:rsidR="00723AA7">
        <w:rPr>
          <w:lang w:val="en-US"/>
        </w:rPr>
        <w:t>anche</w:t>
      </w:r>
      <w:proofErr w:type="spellEnd"/>
      <w:r w:rsidR="00723AA7">
        <w:rPr>
          <w:lang w:val="en-US"/>
        </w:rPr>
        <w:t xml:space="preserve"> a trial </w:t>
      </w:r>
      <w:proofErr w:type="spellStart"/>
      <w:r w:rsidR="00723AA7">
        <w:rPr>
          <w:lang w:val="en-US"/>
        </w:rPr>
        <w:t>clinici</w:t>
      </w:r>
      <w:proofErr w:type="spellEnd"/>
      <w:r w:rsidR="00723AA7">
        <w:rPr>
          <w:lang w:val="en-US"/>
        </w:rPr>
        <w:t xml:space="preserve"> </w:t>
      </w:r>
      <w:proofErr w:type="spellStart"/>
      <w:r w:rsidR="00723AA7">
        <w:rPr>
          <w:lang w:val="en-US"/>
        </w:rPr>
        <w:t>sulle</w:t>
      </w:r>
      <w:proofErr w:type="spellEnd"/>
      <w:r w:rsidR="00723AA7">
        <w:rPr>
          <w:lang w:val="en-US"/>
        </w:rPr>
        <w:t xml:space="preserve"> </w:t>
      </w:r>
      <w:proofErr w:type="spellStart"/>
      <w:r w:rsidR="00723AA7">
        <w:rPr>
          <w:lang w:val="en-US"/>
        </w:rPr>
        <w:t>differenze</w:t>
      </w:r>
      <w:proofErr w:type="spellEnd"/>
      <w:r w:rsidR="00723AA7">
        <w:rPr>
          <w:lang w:val="en-US"/>
        </w:rPr>
        <w:t xml:space="preserve"> di </w:t>
      </w:r>
      <w:proofErr w:type="spellStart"/>
      <w:r w:rsidR="00723AA7">
        <w:rPr>
          <w:lang w:val="en-US"/>
        </w:rPr>
        <w:t>genere</w:t>
      </w:r>
      <w:proofErr w:type="spellEnd"/>
      <w:r w:rsidR="00723AA7">
        <w:rPr>
          <w:lang w:val="en-US"/>
        </w:rPr>
        <w:t xml:space="preserve"> </w:t>
      </w:r>
      <w:proofErr w:type="spellStart"/>
      <w:r w:rsidR="00723AA7">
        <w:rPr>
          <w:lang w:val="en-US"/>
        </w:rPr>
        <w:t>nelle</w:t>
      </w:r>
      <w:proofErr w:type="spellEnd"/>
      <w:r w:rsidR="00723AA7">
        <w:rPr>
          <w:lang w:val="en-US"/>
        </w:rPr>
        <w:t xml:space="preserve"> </w:t>
      </w:r>
      <w:proofErr w:type="spellStart"/>
      <w:r w:rsidR="00723AA7">
        <w:rPr>
          <w:lang w:val="en-US"/>
        </w:rPr>
        <w:t>malattie</w:t>
      </w:r>
      <w:proofErr w:type="spellEnd"/>
      <w:r w:rsidR="00723AA7">
        <w:rPr>
          <w:lang w:val="en-US"/>
        </w:rPr>
        <w:t xml:space="preserve"> </w:t>
      </w:r>
      <w:proofErr w:type="spellStart"/>
      <w:r w:rsidR="00723AA7">
        <w:rPr>
          <w:lang w:val="en-US"/>
        </w:rPr>
        <w:t>neurologiche</w:t>
      </w:r>
      <w:proofErr w:type="spellEnd"/>
      <w:r w:rsidR="00723AA7">
        <w:rPr>
          <w:lang w:val="en-US"/>
        </w:rPr>
        <w:t xml:space="preserve"> e </w:t>
      </w:r>
      <w:proofErr w:type="spellStart"/>
      <w:r w:rsidR="00723AA7">
        <w:rPr>
          <w:lang w:val="en-US"/>
        </w:rPr>
        <w:t>metaboliche</w:t>
      </w:r>
      <w:proofErr w:type="spellEnd"/>
      <w:r w:rsidR="00723AA7">
        <w:rPr>
          <w:lang w:val="en-US"/>
        </w:rPr>
        <w:t xml:space="preserve"> e </w:t>
      </w:r>
      <w:proofErr w:type="spellStart"/>
      <w:r w:rsidR="00723AA7">
        <w:rPr>
          <w:lang w:val="en-US"/>
        </w:rPr>
        <w:t>cardiovascolari</w:t>
      </w:r>
      <w:proofErr w:type="spellEnd"/>
      <w:r w:rsidR="00723AA7">
        <w:rPr>
          <w:lang w:val="en-US"/>
        </w:rPr>
        <w:t xml:space="preserve">. </w:t>
      </w:r>
      <w:r w:rsidR="00723AA7">
        <w:t>I</w:t>
      </w:r>
      <w:r w:rsidR="00D44237">
        <w:t xml:space="preserve"> docenti di Medicina Legale del DSMC hanno organizzato l’evento “</w:t>
      </w:r>
      <w:r w:rsidR="00D44237" w:rsidRPr="00D44237">
        <w:t>Valentina, Giulia, Tiziana: tre storie, una comune consapevolezza”</w:t>
      </w:r>
      <w:r w:rsidR="00D44237">
        <w:t xml:space="preserve"> svoltosi presso l’Ateneo, </w:t>
      </w:r>
      <w:r w:rsidR="00D44237" w:rsidRPr="00D44237">
        <w:t>indirizzato alla sensibilizzazione contro la violenza di genere</w:t>
      </w:r>
      <w:r w:rsidR="00D44237">
        <w:t>. I docenti di Medicina Interna e Geriatria del DSMC hanno organizzato una sessione dedicata alla Medicina di genere in ambito cardiovascolare e metabolico nell’ambito del Congresso Internazionale dell’</w:t>
      </w:r>
      <w:proofErr w:type="spellStart"/>
      <w:r w:rsidR="00D44237" w:rsidRPr="00D44237">
        <w:t>European</w:t>
      </w:r>
      <w:proofErr w:type="spellEnd"/>
      <w:r w:rsidR="00D44237" w:rsidRPr="00D44237">
        <w:t xml:space="preserve"> Society for Clinical </w:t>
      </w:r>
      <w:proofErr w:type="spellStart"/>
      <w:r w:rsidR="00D44237" w:rsidRPr="00D44237">
        <w:t>Investigation</w:t>
      </w:r>
      <w:proofErr w:type="spellEnd"/>
      <w:r w:rsidR="00D44237">
        <w:t>, svoltosi a Barcellona.</w:t>
      </w:r>
    </w:p>
    <w:p w14:paraId="6B4BB717" w14:textId="760FD05A" w:rsidR="00E32943" w:rsidRPr="00E32943" w:rsidRDefault="00723AA7" w:rsidP="008152FE">
      <w:pPr>
        <w:spacing w:line="360" w:lineRule="auto"/>
        <w:jc w:val="both"/>
      </w:pPr>
      <w:r>
        <w:t xml:space="preserve">Intensa è anche l’attività di formazione </w:t>
      </w:r>
      <w:r w:rsidR="006F2DBA">
        <w:t xml:space="preserve">e interazione </w:t>
      </w:r>
      <w:r>
        <w:t xml:space="preserve">dei docenti del DSMC con le scuole secondarie </w:t>
      </w:r>
      <w:r w:rsidR="0078259F">
        <w:t xml:space="preserve">e con le associazioni sportive </w:t>
      </w:r>
      <w:r>
        <w:t>sulla divulgazione scientifica e sulla sensibilizzazione su un corretto stile di vita e riduzione dei fattori di rischio. I docenti di Medicina Legale</w:t>
      </w:r>
      <w:r w:rsidR="0078259F">
        <w:t xml:space="preserve"> e </w:t>
      </w:r>
      <w:r w:rsidR="006F2DBA">
        <w:t xml:space="preserve">di Medicina Interna hanno partecipato ad incontri nei Licei Scientifici di Catanzaro e Crotone, rispettivamente, per </w:t>
      </w:r>
      <w:r w:rsidR="006F2DBA" w:rsidRPr="006F2DBA">
        <w:t>discu</w:t>
      </w:r>
      <w:r w:rsidR="006F2DBA">
        <w:t xml:space="preserve">tere su effetti dell’uso di alcol e droghe sulla salute </w:t>
      </w:r>
      <w:r w:rsidR="006F2DBA" w:rsidRPr="006F2DBA">
        <w:t xml:space="preserve">e </w:t>
      </w:r>
      <w:r w:rsidR="006F2DBA">
        <w:t xml:space="preserve">di </w:t>
      </w:r>
      <w:r w:rsidR="006F2DBA" w:rsidRPr="006F2DBA">
        <w:t>problematiche medico legali</w:t>
      </w:r>
      <w:r w:rsidR="006F2DBA">
        <w:t xml:space="preserve"> correlate a </w:t>
      </w:r>
      <w:r w:rsidR="006F2DBA" w:rsidRPr="006F2DBA">
        <w:t xml:space="preserve">stili di vita a rischio </w:t>
      </w:r>
      <w:r w:rsidR="006F2DBA">
        <w:t>e guida in stato di ebbrezza.</w:t>
      </w:r>
      <w:r w:rsidR="0078259F">
        <w:t xml:space="preserve"> Inoltre, docenti del DSMC esperti di Psicologia forense hanno partecipato ad incontri formativi con la Vigor Lamezia squadra calcio sulla prevenzione di violenza, abusi e discriminazione per garantire la sicurezza e il benessere dei minori.</w:t>
      </w:r>
    </w:p>
    <w:p w14:paraId="12191A29" w14:textId="0B64FD6E" w:rsidR="008152FE" w:rsidRDefault="008152FE" w:rsidP="008152FE">
      <w:pPr>
        <w:spacing w:line="360" w:lineRule="auto"/>
        <w:jc w:val="both"/>
      </w:pPr>
      <w:r w:rsidRPr="00A82E8A">
        <w:t>Nel corso del 202</w:t>
      </w:r>
      <w:r w:rsidR="00E32943">
        <w:t>4</w:t>
      </w:r>
      <w:r w:rsidRPr="00A82E8A">
        <w:t xml:space="preserve">, sono inoltre stati prodotti 12 brevetti coinvolgenti docenti del DSMC, </w:t>
      </w:r>
      <w:proofErr w:type="gramStart"/>
      <w:r>
        <w:t xml:space="preserve">7 </w:t>
      </w:r>
      <w:r w:rsidRPr="00A82E8A">
        <w:t xml:space="preserve"> dei</w:t>
      </w:r>
      <w:proofErr w:type="gramEnd"/>
      <w:r w:rsidRPr="00A82E8A">
        <w:t xml:space="preserve"> quali internazionali</w:t>
      </w:r>
      <w:r>
        <w:t xml:space="preserve"> (Fig. 1).</w:t>
      </w:r>
    </w:p>
    <w:p w14:paraId="680D61E5" w14:textId="77777777" w:rsidR="008152FE" w:rsidRDefault="008152FE" w:rsidP="008152FE">
      <w:pPr>
        <w:spacing w:line="360" w:lineRule="auto"/>
        <w:jc w:val="both"/>
      </w:pPr>
    </w:p>
    <w:p w14:paraId="64718793" w14:textId="1C00F30D" w:rsidR="008152FE" w:rsidRDefault="008152FE" w:rsidP="008152FE">
      <w:pPr>
        <w:spacing w:line="360" w:lineRule="auto"/>
        <w:jc w:val="both"/>
      </w:pPr>
      <w:r>
        <w:rPr>
          <w:noProof/>
          <w14:ligatures w14:val="standardContextual"/>
        </w:rPr>
        <w:drawing>
          <wp:inline distT="0" distB="0" distL="0" distR="0" wp14:anchorId="6B78F8BC" wp14:editId="463FCF13">
            <wp:extent cx="6112750" cy="3168000"/>
            <wp:effectExtent l="0" t="0" r="0" b="0"/>
            <wp:docPr id="711109076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1109076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12750" cy="316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6AF621" w14:textId="77777777" w:rsidR="008152FE" w:rsidRDefault="008152FE" w:rsidP="008152FE">
      <w:pPr>
        <w:spacing w:line="360" w:lineRule="auto"/>
        <w:jc w:val="both"/>
      </w:pPr>
    </w:p>
    <w:p w14:paraId="0C714721" w14:textId="7AE7882A" w:rsidR="008152FE" w:rsidRDefault="008152FE" w:rsidP="008152FE">
      <w:pPr>
        <w:spacing w:line="360" w:lineRule="auto"/>
        <w:jc w:val="both"/>
      </w:pPr>
      <w:r w:rsidRPr="0001049A">
        <w:rPr>
          <w:b/>
          <w:bCs/>
        </w:rPr>
        <w:t>Fig. 1</w:t>
      </w:r>
      <w:r w:rsidRPr="00A82E8A">
        <w:t xml:space="preserve"> Numero di brevetti coinvolgenti docenti del Dipartimento nel corso del 202</w:t>
      </w:r>
      <w:r>
        <w:t>4</w:t>
      </w:r>
      <w:r w:rsidRPr="00A82E8A">
        <w:t xml:space="preserve">, classificati per riferimento </w:t>
      </w:r>
      <w:r>
        <w:t>t</w:t>
      </w:r>
      <w:r w:rsidRPr="00A82E8A">
        <w:t>erritoriale.</w:t>
      </w:r>
    </w:p>
    <w:p w14:paraId="70C2691E" w14:textId="77777777" w:rsidR="008152FE" w:rsidRDefault="008152FE" w:rsidP="008152FE">
      <w:pPr>
        <w:spacing w:line="360" w:lineRule="auto"/>
        <w:jc w:val="both"/>
      </w:pPr>
    </w:p>
    <w:p w14:paraId="4DE02AB2" w14:textId="77777777" w:rsidR="00F4265B" w:rsidRDefault="00F4265B" w:rsidP="008152FE">
      <w:pPr>
        <w:spacing w:line="360" w:lineRule="auto"/>
        <w:jc w:val="both"/>
      </w:pPr>
    </w:p>
    <w:p w14:paraId="1F20A08E" w14:textId="1B7D9142" w:rsidR="00F4265B" w:rsidRDefault="00F4265B" w:rsidP="00F4265B">
      <w:pPr>
        <w:spacing w:line="360" w:lineRule="auto"/>
        <w:jc w:val="both"/>
      </w:pPr>
      <w:r>
        <w:t xml:space="preserve">In linea con </w:t>
      </w:r>
      <w:r w:rsidRPr="00F4265B">
        <w:t xml:space="preserve">l’obiettivo </w:t>
      </w:r>
      <w:r>
        <w:t xml:space="preserve">del DSMC </w:t>
      </w:r>
      <w:r w:rsidRPr="00F4265B">
        <w:t>di promuovere le attività di ricerca</w:t>
      </w:r>
      <w:r>
        <w:t xml:space="preserve"> e</w:t>
      </w:r>
      <w:r w:rsidRPr="00F4265B">
        <w:t xml:space="preserve"> trasferire le conoscenze al territorio, </w:t>
      </w:r>
      <w:r>
        <w:t>intensa è stata la divulgazione scientifica del Dipartimento attraverso i</w:t>
      </w:r>
      <w:r w:rsidRPr="00F4265B">
        <w:t xml:space="preserve"> canali social</w:t>
      </w:r>
      <w:r>
        <w:t xml:space="preserve"> ufficiali</w:t>
      </w:r>
      <w:r w:rsidRPr="00F4265B">
        <w:t xml:space="preserve">, </w:t>
      </w:r>
      <w:r>
        <w:t>e le</w:t>
      </w:r>
      <w:r w:rsidRPr="00F4265B">
        <w:t xml:space="preserve"> principali testate giornalistiche regionali.</w:t>
      </w:r>
    </w:p>
    <w:p w14:paraId="40E61E02" w14:textId="60180259" w:rsidR="00F4265B" w:rsidRDefault="00F4265B" w:rsidP="00F4265B">
      <w:pPr>
        <w:spacing w:line="360" w:lineRule="auto"/>
        <w:jc w:val="both"/>
      </w:pPr>
      <w:r>
        <w:t>Il DSMC ha stipulato un accordo con una testata regionale (La C News) per la gestione della comunicazione delle attività di ricerca svolte dai docenti del Dipartimento. Nel 2024, su La C News è stata inaugurata una rubrica settimanale dedicata alla Salute</w:t>
      </w:r>
      <w:r w:rsidR="008E491C">
        <w:t xml:space="preserve"> e al DSMC</w:t>
      </w:r>
      <w:r>
        <w:t xml:space="preserve">, </w:t>
      </w:r>
      <w:r w:rsidR="008E491C">
        <w:t xml:space="preserve">costituita da 38 interviste </w:t>
      </w:r>
      <w:r>
        <w:t xml:space="preserve">in cui i ricercatori e i docenti del DSMC </w:t>
      </w:r>
      <w:r w:rsidR="008E491C">
        <w:t xml:space="preserve">hanno </w:t>
      </w:r>
      <w:r>
        <w:t>comunica</w:t>
      </w:r>
      <w:r w:rsidR="008E491C">
        <w:t xml:space="preserve">to </w:t>
      </w:r>
      <w:r>
        <w:t>i risultati delle loro ricerche</w:t>
      </w:r>
      <w:r w:rsidR="008E491C">
        <w:t xml:space="preserve"> </w:t>
      </w:r>
      <w:r w:rsidR="008E491C" w:rsidRPr="00334162">
        <w:rPr>
          <w:color w:val="222222"/>
        </w:rPr>
        <w:t xml:space="preserve">contribuendo così alla crescita culturale della </w:t>
      </w:r>
      <w:r w:rsidR="008E491C">
        <w:rPr>
          <w:color w:val="222222"/>
        </w:rPr>
        <w:t>comunità</w:t>
      </w:r>
      <w:r w:rsidR="008E491C" w:rsidRPr="00334162">
        <w:rPr>
          <w:color w:val="222222"/>
        </w:rPr>
        <w:t>.</w:t>
      </w:r>
    </w:p>
    <w:p w14:paraId="6D47A393" w14:textId="7FC9EC71" w:rsidR="008152FE" w:rsidRDefault="008152FE" w:rsidP="000E5970">
      <w:pPr>
        <w:spacing w:line="360" w:lineRule="auto"/>
        <w:jc w:val="both"/>
      </w:pPr>
      <w:r w:rsidRPr="0001049A">
        <w:t xml:space="preserve">Con l'obiettivo di aumentare la visibilità delle ricerche del </w:t>
      </w:r>
      <w:r>
        <w:t>DSMC</w:t>
      </w:r>
      <w:r w:rsidRPr="0001049A">
        <w:t xml:space="preserve"> e diffondere i risultati ottenuti, </w:t>
      </w:r>
      <w:r>
        <w:t>nel 2023 sono stati creati i</w:t>
      </w:r>
      <w:r w:rsidRPr="0001049A">
        <w:t xml:space="preserve"> profili del DSMC sui social media più popolari. Questa iniziativa </w:t>
      </w:r>
      <w:r>
        <w:t xml:space="preserve">è stata </w:t>
      </w:r>
      <w:r w:rsidRPr="0001049A">
        <w:t>supportata dall'assunzione di un Social Media Manager tramite un processo di selezione pubblico e da un esperto incaricato di creare un riassunto grafico per ciascun lavoro pubblicato dai docenti del DSMC.</w:t>
      </w:r>
      <w:r>
        <w:t xml:space="preserve"> </w:t>
      </w:r>
      <w:r w:rsidR="008E491C">
        <w:t>L'attività sui social media ha incluso la pubblicazione regolare di contenuti mirati alla comunicazione istituzionale, alla divulgazione scientifica e alla promozione di eventi accademici. Le tre principali piattaforme di riferimento sono Instagram</w:t>
      </w:r>
      <w:r w:rsidR="000E5970">
        <w:t xml:space="preserve"> (1.250 followers attuali)</w:t>
      </w:r>
      <w:r w:rsidR="008E491C">
        <w:t xml:space="preserve">, Facebook </w:t>
      </w:r>
      <w:r w:rsidR="000E5970">
        <w:t xml:space="preserve">(850 followers attuali) </w:t>
      </w:r>
      <w:r w:rsidR="008E491C">
        <w:t>e LinkedIn</w:t>
      </w:r>
      <w:r w:rsidR="000E5970">
        <w:t xml:space="preserve"> (350 followers attuali),</w:t>
      </w:r>
      <w:r w:rsidR="008E491C">
        <w:t xml:space="preserve"> ciascuna con un target specifico e un diverso livello di interazione. Nel 2024 sono stati pubblicati 203 post su Instagram, 388 su Facebook e 302 su LinkedIn, 791 Stories pubblicate su Instagram e Facebook con </w:t>
      </w:r>
      <w:r w:rsidR="000E5970">
        <w:t xml:space="preserve">ottimi indicatori di performance e interazioni: 350.000 </w:t>
      </w:r>
      <w:r w:rsidR="008E491C">
        <w:t>visualizzazioni totali</w:t>
      </w:r>
      <w:r w:rsidR="000E5970">
        <w:t xml:space="preserve"> su</w:t>
      </w:r>
      <w:r w:rsidR="008E491C">
        <w:t xml:space="preserve"> Instagram</w:t>
      </w:r>
      <w:r w:rsidR="000E5970">
        <w:t xml:space="preserve">, </w:t>
      </w:r>
      <w:r w:rsidR="000E5970" w:rsidRPr="000E5970">
        <w:t>212.000</w:t>
      </w:r>
      <w:r w:rsidR="000E5970">
        <w:t xml:space="preserve"> su </w:t>
      </w:r>
      <w:r w:rsidR="008E491C">
        <w:t>Facebook</w:t>
      </w:r>
      <w:r w:rsidR="000E5970">
        <w:t xml:space="preserve">, </w:t>
      </w:r>
      <w:r w:rsidR="000E5970" w:rsidRPr="000E5970">
        <w:t>88.000</w:t>
      </w:r>
      <w:r w:rsidR="008E491C">
        <w:t xml:space="preserve"> </w:t>
      </w:r>
      <w:r w:rsidR="000E5970">
        <w:t xml:space="preserve">su </w:t>
      </w:r>
      <w:r w:rsidR="008E491C">
        <w:t>LinkedIn</w:t>
      </w:r>
      <w:r w:rsidR="000E5970">
        <w:t xml:space="preserve">. </w:t>
      </w:r>
    </w:p>
    <w:p w14:paraId="0E415501" w14:textId="76F4B2D1" w:rsidR="000E5970" w:rsidRDefault="000E5970" w:rsidP="000E5970">
      <w:pPr>
        <w:spacing w:line="360" w:lineRule="auto"/>
        <w:jc w:val="both"/>
      </w:pPr>
      <w:r>
        <w:t>Su LinkedIn, grazie all’adozione di post in lingua inglese, vi è stato un incremento significativo di visitatori internazionali, con 26% del pubblico proveniente da Nord e Centro America e Canada e 20% da Paesi europei (esclusa l'Italia), rafforzando così la visibilità del Dipartimento su scala globale.</w:t>
      </w:r>
    </w:p>
    <w:p w14:paraId="705B2C05" w14:textId="77777777" w:rsidR="008152FE" w:rsidRDefault="008152FE" w:rsidP="008152FE">
      <w:pPr>
        <w:spacing w:line="360" w:lineRule="auto"/>
        <w:jc w:val="both"/>
      </w:pPr>
    </w:p>
    <w:p w14:paraId="74B4B220" w14:textId="77777777" w:rsidR="008152FE" w:rsidRDefault="008152FE" w:rsidP="008152FE">
      <w:pPr>
        <w:spacing w:line="360" w:lineRule="auto"/>
        <w:jc w:val="both"/>
      </w:pPr>
    </w:p>
    <w:p w14:paraId="5E588546" w14:textId="77777777" w:rsidR="008152FE" w:rsidRDefault="008152FE"/>
    <w:sectPr w:rsidR="008152F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1E50F8"/>
    <w:multiLevelType w:val="multilevel"/>
    <w:tmpl w:val="047434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325386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5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2FE"/>
    <w:rsid w:val="000E5970"/>
    <w:rsid w:val="003A0623"/>
    <w:rsid w:val="006F2DBA"/>
    <w:rsid w:val="00723AA7"/>
    <w:rsid w:val="007800D1"/>
    <w:rsid w:val="0078259F"/>
    <w:rsid w:val="007C3BCC"/>
    <w:rsid w:val="008034B2"/>
    <w:rsid w:val="008152FE"/>
    <w:rsid w:val="00887A9F"/>
    <w:rsid w:val="008E491C"/>
    <w:rsid w:val="00CF3A96"/>
    <w:rsid w:val="00D44237"/>
    <w:rsid w:val="00D54DCF"/>
    <w:rsid w:val="00DA3263"/>
    <w:rsid w:val="00E32943"/>
    <w:rsid w:val="00F4265B"/>
    <w:rsid w:val="00F77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E323DB4"/>
  <w15:chartTrackingRefBased/>
  <w15:docId w15:val="{36CBD01F-9E2C-9F43-B9DF-B22B63020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152FE"/>
    <w:pPr>
      <w:spacing w:after="0" w:line="240" w:lineRule="auto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152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152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152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152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152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152F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152F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152F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152F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152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152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152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152F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152F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152F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152F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152F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152F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152F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152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152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152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152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152F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152F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152F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152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152F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152F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0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37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0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9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1502</Words>
  <Characters>8562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Succurro</dc:creator>
  <cp:keywords/>
  <dc:description/>
  <cp:lastModifiedBy>pujia</cp:lastModifiedBy>
  <cp:revision>2</cp:revision>
  <dcterms:created xsi:type="dcterms:W3CDTF">2025-04-14T07:58:00Z</dcterms:created>
  <dcterms:modified xsi:type="dcterms:W3CDTF">2025-04-14T07:58:00Z</dcterms:modified>
</cp:coreProperties>
</file>